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Задания по истории 5-9 класс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5класс:</w:t>
      </w:r>
    </w:p>
    <w:p>
      <w:r>
        <w:t xml:space="preserve">1.Земельный закон братьев </w:t>
      </w:r>
      <w:proofErr w:type="spellStart"/>
      <w:r>
        <w:t>Гракхов</w:t>
      </w:r>
      <w:proofErr w:type="spellEnd"/>
      <w:r>
        <w:t>. Параграф № 50</w:t>
      </w:r>
    </w:p>
    <w:p>
      <w:r>
        <w:t>2.Востание Спартака. Параграф №51</w:t>
      </w:r>
    </w:p>
    <w:p>
      <w:r>
        <w:t>3.Единовластие Цезаря</w:t>
      </w:r>
      <w:proofErr w:type="gramStart"/>
      <w:r>
        <w:t>.</w:t>
      </w:r>
      <w:proofErr w:type="gramEnd"/>
      <w:r>
        <w:t xml:space="preserve"> Параграф №52</w:t>
      </w:r>
    </w:p>
    <w:p>
      <w:r>
        <w:t>4.Установление империи. Параграф №53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6класс:</w:t>
      </w:r>
    </w:p>
    <w:p>
      <w:r>
        <w:t>1.Развитие культуры в русских землях во второй половине 13-14 вв</w:t>
      </w:r>
      <w:proofErr w:type="gramStart"/>
      <w:r>
        <w:t xml:space="preserve">.. </w:t>
      </w:r>
      <w:proofErr w:type="gramEnd"/>
      <w:r>
        <w:t>Параграф № 22</w:t>
      </w:r>
    </w:p>
    <w:p>
      <w:r>
        <w:t>2. Орловский край в древности. Подготовить сообщение.</w:t>
      </w:r>
    </w:p>
    <w:p>
      <w:r>
        <w:t>3.русские земли на политической карте Европы и мира в начале 15 века. Параграф №23</w:t>
      </w:r>
    </w:p>
    <w:p>
      <w:r>
        <w:t>4.Московское княжество в первой половине 15 века. Параграф №24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7класс:</w:t>
      </w:r>
    </w:p>
    <w:p>
      <w:r>
        <w:t>1.Россия при первых Романовых: перемены в государственном устройстве. Параграф № 18</w:t>
      </w:r>
    </w:p>
    <w:p>
      <w:r>
        <w:t>2.Изменения в социальной структуре российского общества. Параграф №19</w:t>
      </w:r>
    </w:p>
    <w:p>
      <w:r>
        <w:t>3.Народные движения в 17веке. Параграф №20</w:t>
      </w:r>
    </w:p>
    <w:p>
      <w:r>
        <w:t>4.Россия в системе международных отношений: отношения со странами Европы. Стр. 57-62, 66-67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8класс:</w:t>
      </w:r>
    </w:p>
    <w:p>
      <w:r>
        <w:t>1.Экономическое развитие России при Екатерине 2. Параграф № 19</w:t>
      </w:r>
    </w:p>
    <w:p>
      <w:r>
        <w:t>2. Социальная структура российского общества во второй половине 18 века. Параграф № 20</w:t>
      </w:r>
    </w:p>
    <w:p>
      <w:r>
        <w:t>3.Востание Е.И. Пугачева. Параграф № 21</w:t>
      </w:r>
    </w:p>
    <w:p>
      <w:r>
        <w:t xml:space="preserve">4.Народы России. Религиозная и национальная политика. Стр. 26-32 </w:t>
      </w:r>
    </w:p>
    <w:p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9класс:</w:t>
      </w:r>
    </w:p>
    <w:p>
      <w:r>
        <w:t>1.Национальная и религиозная политика Александра3. Параграф № 28</w:t>
      </w:r>
    </w:p>
    <w:p>
      <w:r>
        <w:t>2.Внешняя политика Александра3. Параграф № 29</w:t>
      </w:r>
    </w:p>
    <w:p>
      <w:r>
        <w:t>3.Культурное пространство империи во второй половине 19 века. Параграф №32</w:t>
      </w:r>
    </w:p>
    <w:p>
      <w:r>
        <w:t>4.Повседневная жизнь разных слоёв населения в 19 веке</w:t>
      </w:r>
      <w:proofErr w:type="gramStart"/>
      <w:r>
        <w:t>.</w:t>
      </w:r>
      <w:proofErr w:type="gramEnd"/>
      <w:r>
        <w:t xml:space="preserve"> Стр. 54-63</w:t>
      </w:r>
    </w:p>
    <w:p>
      <w:pPr>
        <w:rPr>
          <w:b/>
          <w:u w:val="single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2020-04-07T09:12:00Z</dcterms:created>
  <dcterms:modified xsi:type="dcterms:W3CDTF">2020-04-07T10:41:00Z</dcterms:modified>
</cp:coreProperties>
</file>