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50" w:rsidRPr="00AC2E50" w:rsidRDefault="00AC2E50" w:rsidP="00AC2E50">
      <w:pPr>
        <w:shd w:val="clear" w:color="auto" w:fill="FFFFFF"/>
        <w:spacing w:before="300" w:after="150" w:line="240" w:lineRule="auto"/>
        <w:jc w:val="center"/>
        <w:outlineLvl w:val="0"/>
        <w:rPr>
          <w:rFonts w:ascii="Calibri" w:eastAsia="Times New Roman" w:hAnsi="Calibri" w:cs="Calibri"/>
          <w:b/>
          <w:bCs/>
          <w:caps/>
          <w:color w:val="095CB1"/>
          <w:kern w:val="36"/>
          <w:sz w:val="43"/>
          <w:szCs w:val="43"/>
          <w:lang w:eastAsia="ru-RU"/>
        </w:rPr>
      </w:pPr>
      <w:r w:rsidRPr="00AC2E50">
        <w:rPr>
          <w:rFonts w:ascii="Calibri" w:eastAsia="Times New Roman" w:hAnsi="Calibri" w:cs="Calibri"/>
          <w:b/>
          <w:bCs/>
          <w:caps/>
          <w:color w:val="095CB1"/>
          <w:kern w:val="36"/>
          <w:sz w:val="43"/>
          <w:lang w:eastAsia="ru-RU"/>
        </w:rPr>
        <w:t xml:space="preserve">КАКИЕ ИЗМЕНЕНИЯ В РАБОТУ ШКОЛЫ ВНОСЯТ НОВЫЕ ФГОС НОО </w:t>
      </w:r>
      <w:proofErr w:type="gramStart"/>
      <w:r w:rsidRPr="00AC2E50">
        <w:rPr>
          <w:rFonts w:ascii="Calibri" w:eastAsia="Times New Roman" w:hAnsi="Calibri" w:cs="Calibri"/>
          <w:b/>
          <w:bCs/>
          <w:caps/>
          <w:color w:val="095CB1"/>
          <w:kern w:val="36"/>
          <w:sz w:val="43"/>
          <w:lang w:eastAsia="ru-RU"/>
        </w:rPr>
        <w:t>И ООО</w:t>
      </w:r>
      <w:proofErr w:type="gramEnd"/>
    </w:p>
    <w:tbl>
      <w:tblPr>
        <w:tblW w:w="127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2"/>
        <w:gridCol w:w="7211"/>
      </w:tblGrid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Как было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Как стало</w:t>
            </w:r>
          </w:p>
        </w:tc>
      </w:tr>
      <w:tr w:rsidR="00AC2E50" w:rsidRPr="00AC2E50" w:rsidTr="00AC2E5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b/>
                <w:bCs/>
                <w:color w:val="313131"/>
                <w:sz w:val="21"/>
                <w:lang w:eastAsia="ru-RU"/>
              </w:rPr>
              <w:t>Способы, которыми школа обеспечивает вариативность содержания программ НОО, ООО</w:t>
            </w:r>
          </w:p>
        </w:tc>
      </w:tr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Требований к способам, с помощью которых надо обеспечивать вариативность программ, не было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Во ФГОС НОО </w:t>
            </w:r>
            <w:proofErr w:type="gramStart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и ООО</w:t>
            </w:r>
            <w:proofErr w:type="gramEnd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 закрепили, что школа может формировать программы разного уровня и направленности с учетом образовательных потребностей и способностей школьников. Прописали три способа, с помощью которых надо обеспечивать вариативность содержания программ. Первый – в структуре программ НОО </w:t>
            </w:r>
            <w:proofErr w:type="gramStart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и ООО</w:t>
            </w:r>
            <w:proofErr w:type="gramEnd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 можно предусмотреть учебные предметы, учебные курсы и учебные модули. Второй – школа вправе разработать и реализовать программы углубленного изучения отдельных предметов. Третий – можно разработать и реализовать индивидуальный учебный план в соответствии с образовательными потребностями и интересами учеников (п. 6 ФГОС НОО, п. 5 ФГОС ООО)</w:t>
            </w:r>
          </w:p>
        </w:tc>
      </w:tr>
      <w:tr w:rsidR="00AC2E50" w:rsidRPr="00AC2E50" w:rsidTr="00AC2E5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b/>
                <w:bCs/>
                <w:color w:val="313131"/>
                <w:sz w:val="21"/>
                <w:lang w:eastAsia="ru-RU"/>
              </w:rPr>
              <w:t>Требования к результатам освоения программы</w:t>
            </w:r>
          </w:p>
        </w:tc>
      </w:tr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Требований было меньше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Требования к результатам освоения программы уточнили и расширили по всем видам результатов – личностным, </w:t>
            </w:r>
            <w:proofErr w:type="spellStart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метапредметным</w:t>
            </w:r>
            <w:proofErr w:type="spellEnd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, предметным. Также добавили результаты по каждому модулю основ религиозной культуры и светской этики. На уровне ООО установили требования к предметным результатам при углубленном изучении некоторых дисциплин (п. 9 ФГОС НОО, п. 8 ФГОС ООО)</w:t>
            </w:r>
          </w:p>
        </w:tc>
      </w:tr>
      <w:tr w:rsidR="00AC2E50" w:rsidRPr="00AC2E50" w:rsidTr="00AC2E5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b/>
                <w:bCs/>
                <w:color w:val="313131"/>
                <w:sz w:val="21"/>
                <w:lang w:eastAsia="ru-RU"/>
              </w:rPr>
              <w:t>Требования к пояснительной записке</w:t>
            </w:r>
          </w:p>
        </w:tc>
      </w:tr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Содержание пояснительной записки было разным для НОО </w:t>
            </w:r>
            <w:proofErr w:type="gramStart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Теперь содержание пояснительной записки одинаковое. На уровне НОО больше не нужно указывать состав участников образовательных отношений и общие подходы к организации внеурочной деятельности, но необходимо прописать механизмы реализации программы (п. 30.1 ФГОС НОО). А на уровне </w:t>
            </w: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lastRenderedPageBreak/>
              <w:t>ООО понадобится добавить общую характеристику программы. Еще для ООО нужно описать механизмы реализации программы. Это касается и индивидуальных учебных планов (п. 31.1 ФГОС ООО)</w:t>
            </w:r>
          </w:p>
        </w:tc>
      </w:tr>
      <w:tr w:rsidR="00AC2E50" w:rsidRPr="00AC2E50" w:rsidTr="00AC2E5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b/>
                <w:bCs/>
                <w:color w:val="313131"/>
                <w:sz w:val="21"/>
                <w:lang w:eastAsia="ru-RU"/>
              </w:rPr>
              <w:lastRenderedPageBreak/>
              <w:t>Требования к рабочим программам</w:t>
            </w:r>
          </w:p>
        </w:tc>
      </w:tr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Не было требований: к тематическому планированию курса </w:t>
            </w:r>
            <w:proofErr w:type="spellStart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внеурочки</w:t>
            </w:r>
            <w:proofErr w:type="spellEnd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 с учетом рабочей программы воспитания; тематическому планированию рабочих программ с учетом возможности использования электронных образовательных ресурсов и цифровых образовательных платформ по каждой теме; формам проведения внеурочных занятий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Рабочие программы учебных предметов, курсов и модулей необходимо формировать с учетом рабочей программы воспитания. В тематическом планировании нужно указать, что по каждой </w:t>
            </w:r>
            <w:proofErr w:type="gramStart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теме</w:t>
            </w:r>
            <w:proofErr w:type="gramEnd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возможно использовать электронные образовательные ресурсы. Требования к рабочим программам теперь едины, и нет отдельных норм для рабочих программ внеурочной деятельности. Но в описании к учебным курсам такой деятельности обязательно нужно указать форму проведения занятия (п. 31.1 ФГОС НОО, п. 32.1 ФГОС ООО)</w:t>
            </w:r>
          </w:p>
        </w:tc>
      </w:tr>
      <w:tr w:rsidR="00AC2E50" w:rsidRPr="00AC2E50" w:rsidTr="00AC2E5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b/>
                <w:bCs/>
                <w:color w:val="313131"/>
                <w:sz w:val="21"/>
                <w:lang w:eastAsia="ru-RU"/>
              </w:rPr>
              <w:t>Содержание календарного плана воспитательной работы</w:t>
            </w:r>
          </w:p>
        </w:tc>
      </w:tr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Ранее календарный план воспитательной работы только упоминался в федеральных государственных образовательных стандартах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Указали, что в план нужно включать не только те мероприятия, которые организует и проводит школа, но и те, в которых она просто участвует (п. 32 ФГОС НОО, п. 33 ФГОС ООО)</w:t>
            </w:r>
          </w:p>
        </w:tc>
      </w:tr>
      <w:tr w:rsidR="00AC2E50" w:rsidRPr="00AC2E50" w:rsidTr="00AC2E5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b/>
                <w:bCs/>
                <w:color w:val="313131"/>
                <w:sz w:val="21"/>
                <w:lang w:eastAsia="ru-RU"/>
              </w:rPr>
              <w:t>Перечень обязательных предметных областей, учебных предметов и учебных модулей</w:t>
            </w:r>
          </w:p>
        </w:tc>
      </w:tr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Деление предметов и курсов по предметным областям было другим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</w:t>
            </w: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lastRenderedPageBreak/>
              <w:t>заявления не утверждена, школа вправе разработать шаблон самостоятельно</w:t>
            </w:r>
          </w:p>
        </w:tc>
      </w:tr>
      <w:tr w:rsidR="00AC2E50" w:rsidRPr="00AC2E50" w:rsidTr="00AC2E5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b/>
                <w:bCs/>
                <w:color w:val="313131"/>
                <w:sz w:val="21"/>
                <w:lang w:eastAsia="ru-RU"/>
              </w:rPr>
              <w:lastRenderedPageBreak/>
              <w:t>Изучение родного и второго иностранного языка на уровне ООО</w:t>
            </w:r>
          </w:p>
        </w:tc>
      </w:tr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Включали в перечень обязательных предметных областей и учебных предметов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Теперь изучение родного и второго иностранного языка можно организовать, если для этого есть условия в школе. При этом также надо получить заявления родителей. Если ранее в школе не получали таких заявлений, нужно будет их собрать (</w:t>
            </w:r>
            <w:hyperlink r:id="rId4" w:history="1">
              <w:r w:rsidRPr="00AC2E50">
                <w:rPr>
                  <w:rFonts w:ascii="Calibri" w:eastAsia="Times New Roman" w:hAnsi="Calibri" w:cs="Calibri"/>
                  <w:color w:val="396EBB"/>
                  <w:sz w:val="21"/>
                  <w:u w:val="single"/>
                  <w:lang w:eastAsia="ru-RU"/>
                </w:rPr>
                <w:t>п. 33.1</w:t>
              </w:r>
            </w:hyperlink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 ФГОС ООО)</w:t>
            </w:r>
          </w:p>
        </w:tc>
      </w:tr>
      <w:tr w:rsidR="00AC2E50" w:rsidRPr="00AC2E50" w:rsidTr="00AC2E5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b/>
                <w:bCs/>
                <w:color w:val="313131"/>
                <w:sz w:val="21"/>
                <w:lang w:eastAsia="ru-RU"/>
              </w:rPr>
              <w:t>Объем часов аудиторной нагрузки</w:t>
            </w:r>
          </w:p>
        </w:tc>
      </w:tr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ФГОС НОО: 2904 – минимум,</w:t>
            </w:r>
          </w:p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3345 – максимум</w:t>
            </w:r>
          </w:p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ФГОС ООО: 5267 – минимум,</w:t>
            </w:r>
          </w:p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6020 – максимум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ФГОС НОО: 2954 – минимум, 3190 – максимум</w:t>
            </w:r>
          </w:p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(п. 32.1 ФГОС НОО)</w:t>
            </w:r>
          </w:p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ФГОС ООО: 5058 – минимум, 5549 – максимум</w:t>
            </w:r>
          </w:p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(п. 33.1 ФГОС ООО)</w:t>
            </w:r>
          </w:p>
        </w:tc>
      </w:tr>
      <w:tr w:rsidR="00AC2E50" w:rsidRPr="00AC2E50" w:rsidTr="00AC2E5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b/>
                <w:bCs/>
                <w:color w:val="313131"/>
                <w:sz w:val="21"/>
                <w:lang w:eastAsia="ru-RU"/>
              </w:rPr>
              <w:t>Объем внеурочной деятельности на уровне НОО</w:t>
            </w:r>
          </w:p>
        </w:tc>
      </w:tr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1350 часов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1320 часов (п. 32.2 ФГОС НОО)</w:t>
            </w:r>
          </w:p>
        </w:tc>
      </w:tr>
      <w:tr w:rsidR="00AC2E50" w:rsidRPr="00AC2E50" w:rsidTr="00AC2E5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b/>
                <w:bCs/>
                <w:color w:val="313131"/>
                <w:sz w:val="21"/>
                <w:lang w:eastAsia="ru-RU"/>
              </w:rPr>
              <w:t>Требования к структуре содержательного раздела ООП</w:t>
            </w:r>
          </w:p>
        </w:tc>
      </w:tr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Раздел включал: программу формирования УУД на уровне НОО или программу развития УУД на уровне ООО; программы отдельных учебных предметов, курсов, а также курсов </w:t>
            </w:r>
            <w:proofErr w:type="spellStart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внеурочки</w:t>
            </w:r>
            <w:proofErr w:type="spellEnd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 на уровне НОО; рабочую программу воспитания; программу формирования экологической культуры, здорового и безопасного образа жизни на уровне НОО; программу коррекционной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На уровне НОО убрали программу коррекционной работы и программу формирования экологической культуры, здорового и безопасного образа жизни (п. 31 ФГОС НОО). На уровне ООО вместо программы развития УУД указали программу формирования УУД. Программу коррекционной работы нужно включать, если в школе обучаются дети с ОВЗ. Также добавили рабочие программы учебных модулей (п. 32 ФГОС ООО)</w:t>
            </w:r>
          </w:p>
        </w:tc>
      </w:tr>
      <w:tr w:rsidR="00AC2E50" w:rsidRPr="00AC2E50" w:rsidTr="00AC2E5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b/>
                <w:bCs/>
                <w:color w:val="313131"/>
                <w:sz w:val="21"/>
                <w:lang w:eastAsia="ru-RU"/>
              </w:rPr>
              <w:t>Особенности обучения детей с ОВЗ</w:t>
            </w:r>
          </w:p>
        </w:tc>
      </w:tr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Применяли ФГОС НОО и (или) ФГОС НОО ОВЗ и (или) ФГОС </w:t>
            </w: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lastRenderedPageBreak/>
              <w:t>для умственно отсталых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lastRenderedPageBreak/>
              <w:t xml:space="preserve">ФГОС НОО для детей с ОВЗ нельзя применять на уровне ООО. Адаптированные </w:t>
            </w: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lastRenderedPageBreak/>
              <w:t>программы на уровне ООО необходимо разрабатывать на основе ФГОС ООО (п. 12 ФГОС ООО). Предусмотрели вариации предметов. Например, для глухих и слабослышащих можно не включать в программу музыку. Для всех детей с ОВЗ вместо физкультуры надо предусмотреть адаптивную физкультуру. Можно изменить срок и продолжительность изучения иностранного языка для глухих, слабослышащих учеников, детей с тяжелыми нарушениями речи и нарушениями опорно-двигательного аппарата. Если увеличиваете срок освоения адаптированной программы до шести лет на уровне ООО, то объем аудиторных часов не может быть менее 6018 (п. 33.1 ФГОС ООО)</w:t>
            </w:r>
          </w:p>
        </w:tc>
      </w:tr>
      <w:tr w:rsidR="00AC2E50" w:rsidRPr="00AC2E50" w:rsidTr="00AC2E5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b/>
                <w:bCs/>
                <w:color w:val="313131"/>
                <w:sz w:val="21"/>
                <w:lang w:eastAsia="ru-RU"/>
              </w:rPr>
              <w:lastRenderedPageBreak/>
              <w:t>Использование электронных средств обучения, дистанционных технологий</w:t>
            </w:r>
          </w:p>
        </w:tc>
      </w:tr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Настолько подробных норм не было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Зафиксировали право школы применять различные образовательные технологии. Например, электронное обучение и дистанционные образовательные технологии (п. 19 ФГОС НОО, п. 19 ФГОС ООО). Если школьники учатся с использованием дистанционных технологий, их нужно обеспечить индивидуальным авторизованным доступом ко всем ресурсам. Причем доступ должен быть как на территории школы, так и за ее пределами (п. 34.4 ФГОС НОО, п. 35.4 ФГОС ООО)</w:t>
            </w:r>
          </w:p>
        </w:tc>
      </w:tr>
      <w:tr w:rsidR="00AC2E50" w:rsidRPr="00AC2E50" w:rsidTr="00AC2E5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b/>
                <w:bCs/>
                <w:color w:val="313131"/>
                <w:sz w:val="21"/>
                <w:lang w:eastAsia="ru-RU"/>
              </w:rPr>
              <w:t>Деление учеников на группы</w:t>
            </w:r>
          </w:p>
        </w:tc>
      </w:tr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Прямого регулирования не было, лишь упоминали о групповых формах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Зафиксировали, что образовательную деятельность можно организовать при помощи деления на группы. При этом учебный проце</w:t>
            </w:r>
            <w:proofErr w:type="gramStart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сс в гр</w:t>
            </w:r>
            <w:proofErr w:type="gramEnd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уппах можно строить по-разному: с учетом успеваемости, образовательных потребностей и интересов, целей (п.20 ФГОС НОО, п.20 ФГОС ООО)</w:t>
            </w:r>
          </w:p>
        </w:tc>
      </w:tr>
      <w:tr w:rsidR="00AC2E50" w:rsidRPr="00AC2E50" w:rsidTr="00AC2E5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b/>
                <w:bCs/>
                <w:color w:val="313131"/>
                <w:sz w:val="21"/>
                <w:lang w:eastAsia="ru-RU"/>
              </w:rPr>
              <w:t>Требования к программе формирования универсальных учебных действий</w:t>
            </w:r>
          </w:p>
        </w:tc>
      </w:tr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Требований и норм было больше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Для ООО прописали, что теперь нужно формировать у учеников знания и навыки в области финансовой грамотности и устойчивого развития общества (п. 32.2 ФГОС ООО)</w:t>
            </w:r>
          </w:p>
        </w:tc>
      </w:tr>
      <w:tr w:rsidR="00AC2E50" w:rsidRPr="00AC2E50" w:rsidTr="00AC2E5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b/>
                <w:bCs/>
                <w:color w:val="313131"/>
                <w:sz w:val="21"/>
                <w:lang w:eastAsia="ru-RU"/>
              </w:rPr>
              <w:lastRenderedPageBreak/>
              <w:t>Рабочая программа воспитания</w:t>
            </w:r>
          </w:p>
        </w:tc>
      </w:tr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Рабочая программа воспитания НОО должна была быть модульной и включать в себя обязательные разделы. Для рабочей программы воспитания ООО было меньше требований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Требования к рабочей программе воспитания НОО стали мягче. Законодатели указали, что программа воспитания для НОО может, но не обязана включать модули, и описали, что еще в ней может быть (п. 31.3 ФГОС НОО). Для ООО модульная структура также стала возможной,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(п. 32.3 ФГОС ООО)</w:t>
            </w:r>
          </w:p>
        </w:tc>
      </w:tr>
      <w:tr w:rsidR="00AC2E50" w:rsidRPr="00AC2E50" w:rsidTr="00AC2E5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b/>
                <w:bCs/>
                <w:color w:val="313131"/>
                <w:sz w:val="21"/>
                <w:lang w:eastAsia="ru-RU"/>
              </w:rPr>
              <w:t>Информационно-образовательная среда</w:t>
            </w:r>
          </w:p>
        </w:tc>
      </w:tr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Для учеников в школьной библиотеке надо было организовать доступ к информационным </w:t>
            </w:r>
            <w:proofErr w:type="spellStart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интернет-ресурсам</w:t>
            </w:r>
            <w:proofErr w:type="spellEnd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, коллекциям </w:t>
            </w:r>
            <w:proofErr w:type="spellStart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медиаресурсов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      </w:r>
          </w:p>
        </w:tc>
      </w:tr>
      <w:tr w:rsidR="00AC2E50" w:rsidRPr="00AC2E50" w:rsidTr="00AC2E5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b/>
                <w:bCs/>
                <w:color w:val="313131"/>
                <w:sz w:val="21"/>
                <w:lang w:eastAsia="ru-RU"/>
              </w:rPr>
              <w:t>Оснащение кабинетов</w:t>
            </w:r>
          </w:p>
        </w:tc>
      </w:tr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Были общие требования к оснащению кабинетов. Так, в школе должны быть лингафонные кабинеты и помещения для проектной деятельности, занятий музыкой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Новые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      </w:r>
          </w:p>
        </w:tc>
      </w:tr>
      <w:tr w:rsidR="00AC2E50" w:rsidRPr="00AC2E50" w:rsidTr="00AC2E5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b/>
                <w:bCs/>
                <w:color w:val="313131"/>
                <w:sz w:val="21"/>
                <w:lang w:eastAsia="ru-RU"/>
              </w:rPr>
              <w:t>Обеспечение учебниками</w:t>
            </w:r>
          </w:p>
        </w:tc>
      </w:tr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Школа обязана обеспечить каждого ученика как минимум одним экземпляром учебников – в печатном или электронном виде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      </w:r>
          </w:p>
        </w:tc>
      </w:tr>
      <w:tr w:rsidR="00AC2E50" w:rsidRPr="00AC2E50" w:rsidTr="00AC2E5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b/>
                <w:bCs/>
                <w:color w:val="313131"/>
                <w:sz w:val="21"/>
                <w:lang w:eastAsia="ru-RU"/>
              </w:rPr>
              <w:t>Психолого-педагогические условия</w:t>
            </w:r>
          </w:p>
        </w:tc>
      </w:tr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Требований было меньше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новых</w:t>
            </w:r>
            <w:proofErr w:type="gramEnd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 ФГОС акцентировали внимание на социально-психологической адаптации к условиям школы. Также расписали порядок, по которому следует </w:t>
            </w: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lastRenderedPageBreak/>
              <w:t>проводить психолого-педагогическое сопровождение участников образовательных отношений (п. 37 ФГОС НОО, п. 38 ФГОС ООО)</w:t>
            </w:r>
          </w:p>
        </w:tc>
      </w:tr>
      <w:tr w:rsidR="00AC2E50" w:rsidRPr="00AC2E50" w:rsidTr="00AC2E5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b/>
                <w:bCs/>
                <w:color w:val="313131"/>
                <w:sz w:val="21"/>
                <w:lang w:eastAsia="ru-RU"/>
              </w:rPr>
              <w:lastRenderedPageBreak/>
              <w:t>Повышение квалификации</w:t>
            </w:r>
          </w:p>
        </w:tc>
      </w:tr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Во ФГОС было требование, по которому педагоги должны были повышать квалификацию минимум раз в три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Исключили норму, по которой педагоги должны повышать квалификацию не реже, чем раз в три года. В Законе об образовании по-прежнему закреплено, что педагог вправе проходить дополнительное профессиональное образование раз в три </w:t>
            </w:r>
            <w:proofErr w:type="gramStart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года</w:t>
            </w:r>
            <w:proofErr w:type="gramEnd"/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 xml:space="preserve"> и обязан систематически повышать квалификацию. Но теперь нет указания, как часто он должен это делать (п. 38.2 ФГОС НОО, п. 39.2 ФГОС ООО)</w:t>
            </w:r>
          </w:p>
        </w:tc>
      </w:tr>
      <w:tr w:rsidR="00AC2E50" w:rsidRPr="00AC2E50" w:rsidTr="00AC2E5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b/>
                <w:bCs/>
                <w:color w:val="313131"/>
                <w:sz w:val="21"/>
                <w:lang w:eastAsia="ru-RU"/>
              </w:rPr>
              <w:t>Частные школы</w:t>
            </w:r>
          </w:p>
        </w:tc>
      </w:tr>
      <w:tr w:rsidR="00AC2E50" w:rsidRPr="00AC2E50" w:rsidTr="00AC2E50"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Частные школы могли получить бюджетные средства только в объеме норматива региона. Они не включали в себя все виды расходов и были ниже, чем у муниципальных школ. При этом брать деньги с родителей частные школы не могли, если услугу хотя бы частично профинансировали из бюджета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E50" w:rsidRPr="00AC2E50" w:rsidRDefault="00AC2E50" w:rsidP="00AC2E50">
            <w:pPr>
              <w:spacing w:after="15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  <w:r w:rsidRPr="00AC2E50"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  <w:t>Частные и государственные школы, которые реализуют государственные программы, теперь надо финансировать в одинаковом объеме (п. 39.4 ФГОС НОО, п. 40.5 ФГОС ООО)</w:t>
            </w:r>
          </w:p>
        </w:tc>
      </w:tr>
    </w:tbl>
    <w:p w:rsidR="00AC2E50" w:rsidRPr="00AC2E50" w:rsidRDefault="00AC2E50" w:rsidP="00AC2E50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AC2E50">
        <w:rPr>
          <w:rFonts w:ascii="Calibri" w:eastAsia="Times New Roman" w:hAnsi="Calibri" w:cs="Calibri"/>
          <w:color w:val="313131"/>
          <w:sz w:val="21"/>
          <w:szCs w:val="21"/>
          <w:lang w:eastAsia="ru-RU"/>
        </w:rPr>
        <w:t> </w:t>
      </w:r>
    </w:p>
    <w:p w:rsidR="00AC2E50" w:rsidRPr="00AC2E50" w:rsidRDefault="00AC2E50" w:rsidP="00AC2E50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AC2E50">
        <w:rPr>
          <w:rFonts w:ascii="Calibri" w:eastAsia="Times New Roman" w:hAnsi="Calibri" w:cs="Calibri"/>
          <w:color w:val="313131"/>
          <w:sz w:val="21"/>
          <w:szCs w:val="21"/>
          <w:lang w:eastAsia="ru-RU"/>
        </w:rPr>
        <w:t> </w:t>
      </w:r>
    </w:p>
    <w:p w:rsidR="00C74C54" w:rsidRDefault="00C74C54"/>
    <w:sectPr w:rsidR="00C74C54" w:rsidSect="00AC2E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50"/>
    <w:rsid w:val="00AC2E50"/>
    <w:rsid w:val="00C7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54"/>
  </w:style>
  <w:style w:type="paragraph" w:styleId="1">
    <w:name w:val="heading 1"/>
    <w:basedOn w:val="a"/>
    <w:link w:val="10"/>
    <w:uiPriority w:val="9"/>
    <w:qFormat/>
    <w:rsid w:val="00AC2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C2E50"/>
    <w:rPr>
      <w:b/>
      <w:bCs/>
    </w:rPr>
  </w:style>
  <w:style w:type="paragraph" w:customStyle="1" w:styleId="text-align-center">
    <w:name w:val="text-align-center"/>
    <w:basedOn w:val="a"/>
    <w:rsid w:val="00AC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C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2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e.rukobr.ru/npd-doc?npmid%3D97%26npid%3D489548%26anchor%3Ddfassgyyfm%23dfassgyyfm&amp;sa=D&amp;source=editors&amp;ust=1641739564247000&amp;usg=AOvVaw1OjJkaqMJF6jYF6HWpof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1597</Words>
  <Characters>9103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2023-03-06T15:20:00Z</dcterms:created>
  <dcterms:modified xsi:type="dcterms:W3CDTF">2023-03-06T15:21:00Z</dcterms:modified>
</cp:coreProperties>
</file>